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3888740</wp:posOffset>
            </wp:positionH>
            <wp:positionV relativeFrom="paragraph">
              <wp:posOffset>18415</wp:posOffset>
            </wp:positionV>
            <wp:extent cx="372110" cy="41465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72110" cy="4146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25400" distL="114300" distR="114300" simplePos="0" relativeHeight="125829379" behindDoc="0" locked="0" layoutInCell="1" allowOverlap="1">
                <wp:simplePos x="0" y="0"/>
                <wp:positionH relativeFrom="page">
                  <wp:posOffset>4688840</wp:posOffset>
                </wp:positionH>
                <wp:positionV relativeFrom="paragraph">
                  <wp:posOffset>12700</wp:posOffset>
                </wp:positionV>
                <wp:extent cx="1195705" cy="11430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5705" cy="1143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r-CS" w:eastAsia="sr-CS" w:bidi="sr-CS"/>
                              </w:rPr>
                              <w:t>БОСНА И ХЕРЦЕГОВИНА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69.19999999999999pt;margin-top:1.pt;width:94.150000000000006pt;height:9.pt;z-index:-125829374;mso-wrap-distance-left:9.pt;mso-wrap-distance-right:9.pt;mso-wrap-distance-bottom: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r-CS" w:eastAsia="sr-CS" w:bidi="sr-CS"/>
                        </w:rPr>
                        <w:t>БОСНА И ХЕРЦЕГОВИНА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</w:rPr>
        <w:t>BOSNA I HERCEGOVINA</w:t>
        <w:br/>
      </w:r>
      <w:r>
        <w:rPr>
          <w:color w:val="000000"/>
          <w:spacing w:val="0"/>
          <w:w w:val="100"/>
          <w:position w:val="0"/>
          <w:shd w:val="clear" w:color="auto" w:fill="auto"/>
        </w:rPr>
        <w:t>CENTRALNA IZBORNA KOMISIJA</w:t>
        <w:br/>
        <w:t>SREDIŠNJE IZBORNO POVJERENSTVO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283" w:right="1971" w:bottom="1832" w:left="2877" w:header="855" w:footer="3" w:gutter="0"/>
          <w:pgNumType w:start="1"/>
          <w:cols w:num="2" w:space="64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ЦЕНТРАЛНА ИЗБОРНА КОМИСИЈА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Прилог 6: Образац Изјава (члан 1.76, 2.3 н 2.12 став (7) ИЗ БиХ)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У складу с чланом 4. Упутства о утврђивању квалификација. броја. именовању и разрјешењу и обуци чланова изборне комисије основне изборне јединице у Босни и Херцеговини 05-1-02-2-602-1/24 од 03.05.2024.године и члана 173. Закона о управном поступку („Службени гласник БиХ", бр. 29/02, 12/04. 88/07, 93/09. 41/13 и 53/16), под пуном материјалном и кривичном одговорношћу дајем сљедећу: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ИЗЈАВУ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479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Ја.</w:t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128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5445760</wp:posOffset>
                </wp:positionH>
                <wp:positionV relativeFrom="paragraph">
                  <wp:posOffset>12700</wp:posOffset>
                </wp:positionV>
                <wp:extent cx="393065" cy="17399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306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r-CS" w:eastAsia="sr-CS" w:bidi="sr-CS"/>
                              </w:rPr>
                              <w:t>(ЈМБ)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8.80000000000001pt;margin-top:1.pt;width:30.949999999999999pt;height:13.7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r-CS" w:eastAsia="sr-CS" w:bidi="sr-CS"/>
                        </w:rPr>
                        <w:t>(ЈМБ)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(Име. име оца и презиме)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0" w:val="left"/>
          <w:tab w:pos="366" w:val="left"/>
          <w:tab w:pos="393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У смислу одредбе члана 1.76, 2.3 и 2.12 став (7) Изборног закона Босне и Херцеговине. којим су утврђене неспојивости са чланством у изборној комисији или бирачком одбору, изјављујем да нисам:</w:t>
      </w:r>
    </w:p>
    <w:p>
      <w:pPr>
        <w:pStyle w:val="Style9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03" w:val="left"/>
          <w:tab w:pos="503" w:val="left"/>
          <w:tab w:pos="50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Лице које се не може кандидовати у смислу члана 1.76 овог Закона (да нисам осуђен од стране било ког међународног или домаћег суда за злочин геноцида, злочине против човјечности или ратне злочине).</w:t>
      </w:r>
    </w:p>
    <w:p>
      <w:pPr>
        <w:pStyle w:val="Style9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02" w:val="left"/>
          <w:tab w:pos="402" w:val="left"/>
          <w:tab w:pos="40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Лице које се не може кандидовати у смислу одредби чланова 1.6, 1.7 и 1.7а овог Закона.</w:t>
      </w:r>
    </w:p>
    <w:p>
      <w:pPr>
        <w:pStyle w:val="Style9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49" w:val="left"/>
          <w:tab w:pos="449" w:val="left"/>
          <w:tab w:pos="449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Лице које је члан највишег извршно-политичког органа политичке странке или коалиције (предсједник. потпредсједник. генерални секретар или члан извршног одбора или главног одбора);</w:t>
      </w:r>
    </w:p>
    <w:p>
      <w:pPr>
        <w:pStyle w:val="Style9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06" w:val="left"/>
          <w:tab w:pos="406" w:val="left"/>
          <w:tab w:pos="40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Лице које је носилац изабраног мандата или је члан извршног органа власти;</w:t>
      </w:r>
    </w:p>
    <w:p>
      <w:pPr>
        <w:pStyle w:val="Style9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42" w:val="left"/>
          <w:tab w:pos="442" w:val="left"/>
          <w:tab w:pos="44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Лице које је актуелни кандидат и/или је био кандидат за било који ниво власти на посљедњим општим и посљедњим локалним изборима;</w:t>
      </w:r>
    </w:p>
    <w:p>
      <w:pPr>
        <w:pStyle w:val="Style9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35" w:val="left"/>
          <w:tab w:pos="435" w:val="left"/>
          <w:tab w:pos="435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Лице којем је изречена казна за радњу која представља тежу повреду изоорних закона или прописа за коју је лично одговорно. у посљедње четири године, рачунајући од дана правоснажности одлуке.</w:t>
      </w:r>
    </w:p>
    <w:p>
      <w:pPr>
        <w:pStyle w:val="Style9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17" w:val="left"/>
          <w:tab w:pos="417" w:val="left"/>
          <w:tab w:pos="417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Заступник односно пуномоћник политичког субјекта који учествује на изборима.</w:t>
      </w:r>
    </w:p>
    <w:p>
      <w:pPr>
        <w:pStyle w:val="Style9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49" w:val="left"/>
          <w:tab w:pos="449" w:val="left"/>
          <w:tab w:pos="449" w:val="left"/>
        </w:tabs>
        <w:bidi w:val="0"/>
        <w:spacing w:before="0" w:after="6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Лице које је правоснажном судском пресудом осуђено на казну затвора у трајању од шест мјесеци или дуже.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Изјаву дао: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802" w:val="left"/>
          <w:tab w:leader="underscore" w:pos="8327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(Мјесто. датум)</w:t>
        <w:tab/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8892" w:val="left"/>
        </w:tabs>
        <w:bidi w:val="0"/>
        <w:spacing w:before="0" w:line="240" w:lineRule="auto"/>
        <w:ind w:left="4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Број Л.К:</w:t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4500" w:val="left"/>
        </w:tabs>
        <w:bidi w:val="0"/>
        <w:spacing w:before="0" w:line="240" w:lineRule="auto"/>
        <w:ind w:left="0" w:right="2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Издата од:</w:t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r-CS" w:eastAsia="sr-CS" w:bidi="sr-CS"/>
        </w:rPr>
        <w:t>Изјава се својеручно потписује и овјерава код надлежног органа.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283" w:right="905" w:bottom="1355" w:left="174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9832975</wp:posOffset>
              </wp:positionV>
              <wp:extent cx="111760" cy="9588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1760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r-CS" w:eastAsia="sr-CS" w:bidi="sr-CS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13.60000000000002pt;margin-top:774.25pt;width:8.8000000000000007pt;height:7.5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sr-CS" w:eastAsia="sr-CS" w:bidi="sr-CS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r-CS" w:eastAsia="sr-CS" w:bidi="sr-CS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r-CS" w:eastAsia="sr-CS" w:bidi="sr-CS"/>
      </w:rPr>
    </w:lvl>
  </w:abstractNum>
  <w:abstractNum w:abstractNumId="2">
    <w:multiLevelType w:val="multilevel"/>
    <w:lvl w:ilvl="0">
      <w:start w:val="1"/>
      <w:numFmt w:val="decimal"/>
      <w:lvlText w:val="%1"/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r-CS" w:eastAsia="sr-CS" w:bidi="sr-CS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sr-CS" w:eastAsia="sr-CS" w:bidi="sr-C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r-CS" w:eastAsia="sr-CS" w:bidi="sr-CS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r-CS" w:eastAsia="sr-CS" w:bidi="sr-CS"/>
    </w:rPr>
  </w:style>
  <w:style w:type="character" w:customStyle="1" w:styleId="CharStyle3">
    <w:name w:val="Body text (3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">
    <w:name w:val="Body text (2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sr-CS" w:eastAsia="sr-CS" w:bidi="sr-CS"/>
    </w:rPr>
  </w:style>
  <w:style w:type="character" w:customStyle="1" w:styleId="CharStyle8">
    <w:name w:val="Header or footer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Body text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Body text (4)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auto"/>
      <w:jc w:val="right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auto"/>
      <w:spacing w:line="314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sr-CS" w:eastAsia="sr-CS" w:bidi="sr-CS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Style9">
    <w:name w:val="Body text"/>
    <w:basedOn w:val="Normal"/>
    <w:link w:val="CharStyle10"/>
    <w:qFormat/>
    <w:pPr>
      <w:widowControl w:val="0"/>
      <w:shd w:val="clear" w:color="auto" w:fill="auto"/>
      <w:spacing w:after="1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auto"/>
      <w:spacing w:after="1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SKM_28724050613280</dc:title>
  <dc:subject/>
  <dc:creator/>
  <cp:keywords/>
</cp:coreProperties>
</file>